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</w:t>
      </w:r>
      <w:r>
        <w:rPr>
          <w:b w:val="0"/>
          <w:color w:val="000000"/>
          <w:sz w:val="24"/>
        </w:rPr>
        <w:t xml:space="preserve">.小明站在游泳池里，岸上的人会发现小明的腿(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046"/>
        <w:gridCol w:w="4637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7.14%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B.变长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76250" cy="11430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76300" cy="114300"/>
                  <wp:effectExtent l="0" t="0" r="0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35.71%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C.变短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D.时而长时而短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28.57%</w:t>
      </w: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2</w:t>
      </w:r>
      <w:r>
        <w:rPr>
          <w:b w:val="0"/>
          <w:color w:val="000000"/>
          <w:sz w:val="24"/>
        </w:rPr>
        <w:t xml:space="preserve">.建国以来第一个获特等发明奖的科学家是(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046"/>
        <w:gridCol w:w="468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A.钱学森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71525" cy="11430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81025" cy="114300"/>
                  <wp:effectExtent l="0" t="0" r="9525" b="0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57.14%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B.邓稼先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1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1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C.袁隆平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1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D.李四光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28.57%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3.根据卡特尔的智力理论，晶体智力在30岁后，是随着年龄的增长而(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046"/>
        <w:gridCol w:w="468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A.衰退的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76275" cy="114300"/>
                  <wp:effectExtent l="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76275" cy="114300"/>
                  <wp:effectExtent l="0" t="0" r="9525" b="0"/>
                  <wp:docPr id="2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B.提高的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1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1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C.停滞的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2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2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22.22%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D.波动变化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20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16.67%</w:t>
      </w: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4</w:t>
      </w:r>
      <w:r>
        <w:rPr>
          <w:b w:val="0"/>
          <w:color w:val="000000"/>
          <w:sz w:val="24"/>
        </w:rPr>
        <w:t xml:space="preserve">.《儿童权利公约》中规定的儿童四大基本权利不包括(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004"/>
        <w:gridCol w:w="449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A.发展权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30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24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B.生存权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C.受教育权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2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2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D.参与权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47750" cy="114300"/>
                  <wp:effectExtent l="0" t="0" r="0" b="0"/>
                  <wp:docPr id="2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4800" cy="114300"/>
                  <wp:effectExtent l="0" t="0" r="0" b="0"/>
                  <wp:docPr id="29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77.78%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11.11%</w:t>
      </w:r>
    </w:p>
    <w:p>
      <w:pPr>
        <w:rPr>
          <w:b/>
          <w:sz w:val="32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5</w:t>
      </w:r>
      <w:r>
        <w:rPr>
          <w:b w:val="0"/>
          <w:color w:val="000000"/>
          <w:sz w:val="24"/>
        </w:rPr>
        <w:t xml:space="preserve">.美国心理学家舒茨提出了人际需要的基本理论，他指出人际关系最基本的需要不包括(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1058"/>
        <w:gridCol w:w="427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A.包容需要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B.控制需要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76325" cy="114300"/>
                  <wp:effectExtent l="0" t="0" r="952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76225" cy="114300"/>
                  <wp:effectExtent l="0" t="0" r="9525" b="0"/>
                  <wp:docPr id="3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C.交往需要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3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36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D.感情需要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1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20%</w:t>
      </w: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6</w:t>
      </w:r>
      <w:r>
        <w:rPr>
          <w:b w:val="0"/>
          <w:color w:val="000000"/>
          <w:sz w:val="24"/>
        </w:rPr>
        <w:t xml:space="preserve">.心理健康是个体具有生命力、积极内心体验以及良好社会适应能力的表现。下列关于心理健康的标准理解错误的是(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2"/>
        <w:gridCol w:w="586"/>
        <w:gridCol w:w="276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A.心理健康有高低层次之分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3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4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42.11%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B.心理健康是动态变化的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41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C.心理健康与否，从某种程度上说是社会评价问题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95300" cy="114300"/>
                  <wp:effectExtent l="0" t="0" r="0" b="0"/>
                  <wp:docPr id="42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0" cy="114300"/>
                  <wp:effectExtent l="0" t="0" r="0" b="0"/>
                  <wp:docPr id="38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36.84%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D.人的健康水平大致可以分为一般常态心理，人格障碍心理，严重病态心理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37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21.05%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21.05%</w:t>
      </w:r>
    </w:p>
    <w:p>
      <w:pPr>
        <w:bidi w:val="0"/>
      </w:pP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7</w:t>
      </w:r>
      <w:r>
        <w:rPr>
          <w:b w:val="0"/>
          <w:color w:val="000000"/>
          <w:sz w:val="24"/>
        </w:rPr>
        <w:t xml:space="preserve">.盛行于18—19世纪的个体本位论认为，教育的目的是培养健全发展的人，发展人的本性，挖掘人的潜能，而非为了社会服务。下列属于个体本位论的代表人物的是(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044"/>
        <w:gridCol w:w="467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A.赫钦斯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51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5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B.巴格莱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45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C.赫尔巴特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47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48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D.凯兴斯泰纳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49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4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23.53%</w:t>
      </w:r>
    </w:p>
    <w:p>
      <w:pPr>
        <w:bidi w:val="0"/>
      </w:pP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</w:t>
      </w:r>
      <w:bookmarkStart w:id="0" w:name="_GoBack"/>
      <w:bookmarkEnd w:id="0"/>
      <w:r>
        <w:rPr>
          <w:b w:val="0"/>
          <w:color w:val="000000"/>
          <w:sz w:val="24"/>
        </w:rPr>
        <w:t xml:space="preserve">.同学张某对事物进行认知时，能够看到某个问题或论点的众多方面，避免刻板印象，能够容忍情境的模糊性。张某的认知方式属于(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044"/>
        <w:gridCol w:w="467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A.抽象型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59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52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B.辐合型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55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5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C.发散型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90575" cy="114300"/>
                  <wp:effectExtent l="0" t="0" r="9525" b="0"/>
                  <wp:docPr id="53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61975" cy="114300"/>
                  <wp:effectExtent l="0" t="0" r="9525" b="0"/>
                  <wp:docPr id="56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58.82%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D.沉思型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54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58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23.53%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B6D72"/>
    <w:rsid w:val="315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2021-05-31T01:39:00Z</dcterms:created>
  <dc:creator>Lonely</dc:creator>
  <cp:lastModifiedBy>Lonely</cp:lastModifiedBy>
  <dcterms:modified xsi:type="dcterms:W3CDTF">2021-05-31T02:32:13Z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