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5月18日每日一练</w:t>
      </w:r>
    </w:p>
    <w:p w:rsidR="00A77B3E">
      <w:pPr>
        <w:rPr>
          <w:b/>
          <w:sz w:val="32"/>
        </w:rPr>
      </w:pPr>
      <w:r>
        <w:rPr>
          <w:b w:val="0"/>
          <w:color w:val="000000"/>
          <w:sz w:val="24"/>
        </w:rPr>
        <w:t>1.下列属于学习结果分类中态度学习的是(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A.把分数转化为小数</w:t>
            </w:r>
          </w:p>
        </w:tc>
        <w:tc>
          <w:tcPr>
            <w:shd w:val="clear" w:color="auto" w:fill="FFFFFF"/>
            <w:vAlign w:val="center"/>
          </w:tcPr>
          <w:p>
            <w:pPr>
              <w:jc w:val="center"/>
            </w:pPr>
            <w:r>
              <w:t>1</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3.75pt">
                  <v:imagedata r:id="rId4" o:title=""/>
                </v:shape>
              </w:pict>
            </w:r>
            <w:r>
              <w:pict>
                <v:shape id="_x0000_i1026" type="#_x0000_t75" style="height:9pt;width:102.76pt">
                  <v:imagedata r:id="rId5" o:title=""/>
                </v:shape>
              </w:pict>
            </w:r>
            <w:r>
              <w:t>4.17%</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B.画出组织结构图</w:t>
            </w:r>
          </w:p>
        </w:tc>
        <w:tc>
          <w:tcPr>
            <w:shd w:val="clear" w:color="auto" w:fill="F9F9F9"/>
            <w:vAlign w:val="center"/>
          </w:tcPr>
          <w:p>
            <w:pPr>
              <w:jc w:val="center"/>
            </w:pPr>
            <w:r>
              <w:t>1</w:t>
            </w:r>
          </w:p>
        </w:tc>
        <w:tc>
          <w:tcPr>
            <w:shd w:val="clear" w:color="auto" w:fill="F9F9F9"/>
            <w:vAlign w:val="center"/>
          </w:tcPr>
          <w:p>
            <w:pPr>
              <w:jc w:val="left"/>
            </w:pPr>
            <w:r>
              <w:pict>
                <v:shape id="_x0000_i1027" type="#_x0000_t75" style="height:9pt;width:3.75pt">
                  <v:imagedata r:id="rId4" o:title=""/>
                </v:shape>
              </w:pict>
            </w:r>
            <w:r>
              <w:pict>
                <v:shape id="_x0000_i1028" type="#_x0000_t75" style="height:9pt;width:102.76pt">
                  <v:imagedata r:id="rId5" o:title=""/>
                </v:shape>
              </w:pict>
            </w:r>
            <w:r>
              <w:t>4.17%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C.做出听古典音乐的行为选择</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22</w:t>
            </w:r>
          </w:p>
        </w:tc>
        <w:tc>
          <w:tcPr>
            <w:shd w:val="clear" w:color="auto" w:fill="FFFFFF"/>
            <w:vAlign w:val="center"/>
          </w:tcPr>
          <w:p>
            <w:pPr>
              <w:bidi w:val="0"/>
              <w:jc w:val="left"/>
            </w:pPr>
            <w:r>
              <w:pict>
                <v:shape id="_x0000_i1029" type="#_x0000_t75" style="height:9pt;width:97.51pt">
                  <v:imagedata r:id="rId6" o:title=""/>
                </v:shape>
              </w:pict>
            </w:r>
            <w:r>
              <w:pict>
                <v:shape id="_x0000_i1030" type="#_x0000_t75" style="height:9pt;width:9pt">
                  <v:imagedata r:id="rId7" o:title=""/>
                </v:shape>
              </w:pict>
            </w:r>
            <w:r>
              <w:t>91.67%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D.知道北京是中国的首都</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1" type="#_x0000_t75" style="height:9pt;width:106.51pt">
                  <v:imagedata r:id="rId8" o:title=""/>
                </v:shape>
              </w:pict>
            </w:r>
            <w:r>
              <w:t>0%</w:t>
            </w:r>
          </w:p>
        </w:tc>
      </w:tr>
    </w:tbl>
    <w:p>
      <w:pPr>
        <w:bidi w:val="0"/>
      </w:pPr>
      <w:r>
        <w:rPr>
          <w:rStyle w:val="DefaultParagraphFont"/>
          <w:bdr w:val="nil"/>
          <w:rtl w:val="0"/>
        </w:rPr>
        <w:t>正确率：</w:t>
      </w:r>
      <w:r>
        <w:rPr>
          <w:rStyle w:val="DefaultParagraphFont"/>
          <w:color w:val="FF6600"/>
          <w:bdr w:val="nil"/>
          <w:rtl w:val="0"/>
        </w:rPr>
        <w:t>91.67%</w:t>
      </w:r>
    </w:p>
    <w:p>
      <w:pPr>
        <w:bidi w:val="0"/>
      </w:pPr>
    </w:p>
    <w:p>
      <w:pPr>
        <w:bidi w:val="0"/>
      </w:pPr>
    </w:p>
    <w:p>
      <w:pPr>
        <w:bidi w:val="0"/>
      </w:pPr>
      <w:r>
        <w:rPr>
          <w:b w:val="0"/>
          <w:color w:val="000000"/>
          <w:sz w:val="24"/>
        </w:rPr>
        <w:t>2.小华认为法律或道德是一种社会契约，根据科尔伯格的道德发展理论，小华的道德判断属于(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A.前习俗水平</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32" type="#_x0000_t75" style="height:9pt;width:3.75pt">
                  <v:imagedata r:id="rId4" o:title=""/>
                </v:shape>
              </w:pict>
            </w:r>
            <w:r>
              <w:pict>
                <v:shape id="_x0000_i1033" type="#_x0000_t75" style="height:9pt;width:102.76pt">
                  <v:imagedata r:id="rId5" o:title=""/>
                </v:shape>
              </w:pict>
            </w:r>
            <w:r>
              <w:t>4.17%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B.习俗水平</w:t>
            </w:r>
          </w:p>
        </w:tc>
        <w:tc>
          <w:tcPr>
            <w:shd w:val="clear" w:color="auto" w:fill="F9F9F9"/>
            <w:vAlign w:val="center"/>
          </w:tcPr>
          <w:p>
            <w:pPr>
              <w:bidi w:val="0"/>
              <w:jc w:val="center"/>
            </w:pPr>
            <w:r>
              <w:t>8</w:t>
            </w:r>
          </w:p>
        </w:tc>
        <w:tc>
          <w:tcPr>
            <w:shd w:val="clear" w:color="auto" w:fill="F9F9F9"/>
            <w:vAlign w:val="center"/>
          </w:tcPr>
          <w:p>
            <w:pPr>
              <w:bidi w:val="0"/>
              <w:jc w:val="left"/>
            </w:pPr>
            <w:r>
              <w:pict>
                <v:shape id="_x0000_i1034" type="#_x0000_t75" style="height:9pt;width:35.25pt">
                  <v:imagedata r:id="rId9" o:title=""/>
                </v:shape>
              </w:pict>
            </w:r>
            <w:r>
              <w:pict>
                <v:shape id="_x0000_i1035" type="#_x0000_t75" style="height:9pt;width:71.26pt">
                  <v:imagedata r:id="rId10" o:title=""/>
                </v:shape>
              </w:pict>
            </w:r>
            <w:r>
              <w:t>33.33%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C.后习俗水平</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12</w:t>
            </w:r>
          </w:p>
        </w:tc>
        <w:tc>
          <w:tcPr>
            <w:shd w:val="clear" w:color="auto" w:fill="FFFFFF"/>
            <w:vAlign w:val="center"/>
          </w:tcPr>
          <w:p>
            <w:pPr>
              <w:bidi w:val="0"/>
              <w:jc w:val="left"/>
            </w:pPr>
            <w:r>
              <w:pict>
                <v:shape id="_x0000_i1036" type="#_x0000_t75" style="height:9pt;width:53.26pt">
                  <v:imagedata r:id="rId11" o:title=""/>
                </v:shape>
              </w:pict>
            </w:r>
            <w:r>
              <w:pict>
                <v:shape id="_x0000_i1037" type="#_x0000_t75" style="height:9pt;width:53.26pt">
                  <v:imagedata r:id="rId12" o:title=""/>
                </v:shape>
              </w:pict>
            </w:r>
            <w:r>
              <w:t>50%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D.超习俗水平</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38" type="#_x0000_t75" style="height:9pt;width:12.75pt">
                  <v:imagedata r:id="rId13" o:title=""/>
                </v:shape>
              </w:pict>
            </w:r>
            <w:r>
              <w:pict>
                <v:shape id="_x0000_i1039" type="#_x0000_t75" style="height:9pt;width:93.76pt">
                  <v:imagedata r:id="rId14" o:title=""/>
                </v:shape>
              </w:pict>
            </w:r>
            <w:r>
              <w:t>12.5%</w:t>
            </w:r>
          </w:p>
        </w:tc>
      </w:tr>
    </w:tbl>
    <w:p>
      <w:pPr>
        <w:bidi w:val="0"/>
      </w:pPr>
      <w:r>
        <w:rPr>
          <w:rStyle w:val="DefaultParagraphFont"/>
          <w:bdr w:val="nil"/>
          <w:rtl w:val="0"/>
        </w:rPr>
        <w:t>正确率：</w:t>
      </w:r>
      <w:r>
        <w:rPr>
          <w:rStyle w:val="DefaultParagraphFont"/>
          <w:color w:val="FF6600"/>
          <w:bdr w:val="nil"/>
          <w:rtl w:val="0"/>
        </w:rPr>
        <w:t>50%</w:t>
      </w:r>
    </w:p>
    <w:p>
      <w:pPr>
        <w:bidi w:val="0"/>
      </w:pPr>
    </w:p>
    <w:p>
      <w:pPr>
        <w:bidi w:val="0"/>
      </w:pPr>
    </w:p>
    <w:p>
      <w:pPr>
        <w:bidi w:val="0"/>
      </w:pPr>
      <w:r>
        <w:rPr>
          <w:b w:val="0"/>
          <w:color w:val="000000"/>
          <w:sz w:val="24"/>
        </w:rPr>
        <w:t>3.如果问小明“为什么偷东西是不对的”，他的回答是“抓住了会挨打”。据此可以判断小明的道德认知发展处于(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A.前习俗水平</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19</w:t>
            </w:r>
          </w:p>
        </w:tc>
        <w:tc>
          <w:tcPr>
            <w:shd w:val="clear" w:color="auto" w:fill="FFFFFF"/>
            <w:vAlign w:val="center"/>
          </w:tcPr>
          <w:p>
            <w:pPr>
              <w:bidi w:val="0"/>
              <w:jc w:val="left"/>
            </w:pPr>
            <w:r>
              <w:pict>
                <v:shape id="_x0000_i1040" type="#_x0000_t75" style="height:9pt;width:84.01pt">
                  <v:imagedata r:id="rId15" o:title=""/>
                </v:shape>
              </w:pict>
            </w:r>
            <w:r>
              <w:pict>
                <v:shape id="_x0000_i1041" type="#_x0000_t75" style="height:9pt;width:22.5pt">
                  <v:imagedata r:id="rId16" o:title=""/>
                </v:shape>
              </w:pict>
            </w:r>
            <w:r>
              <w:t>79.17%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B.习俗水平</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42" type="#_x0000_t75" style="height:9pt;width:8.25pt">
                  <v:imagedata r:id="rId17" o:title=""/>
                </v:shape>
              </w:pict>
            </w:r>
            <w:r>
              <w:pict>
                <v:shape id="_x0000_i1043" type="#_x0000_t75" style="height:9pt;width:98.26pt">
                  <v:imagedata r:id="rId18" o:title=""/>
                </v:shape>
              </w:pict>
            </w:r>
            <w:r>
              <w:t>8.33%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C.后习俗水平</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44" type="#_x0000_t75" style="height:9pt;width:8.25pt">
                  <v:imagedata r:id="rId17" o:title=""/>
                </v:shape>
              </w:pict>
            </w:r>
            <w:r>
              <w:pict>
                <v:shape id="_x0000_i1045" type="#_x0000_t75" style="height:9pt;width:98.26pt">
                  <v:imagedata r:id="rId18" o:title=""/>
                </v:shape>
              </w:pict>
            </w:r>
            <w:r>
              <w:t>8.33%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D.准习俗水平</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6" type="#_x0000_t75" style="height:9pt;width:3.75pt">
                  <v:imagedata r:id="rId4" o:title=""/>
                </v:shape>
              </w:pict>
            </w:r>
            <w:r>
              <w:pict>
                <v:shape id="_x0000_i1047" type="#_x0000_t75" style="height:9pt;width:102.76pt">
                  <v:imagedata r:id="rId5" o:title=""/>
                </v:shape>
              </w:pict>
            </w:r>
            <w:r>
              <w:t>4.17%</w:t>
            </w:r>
          </w:p>
        </w:tc>
      </w:tr>
    </w:tbl>
    <w:p>
      <w:pPr>
        <w:bidi w:val="0"/>
      </w:pPr>
      <w:r>
        <w:rPr>
          <w:rStyle w:val="DefaultParagraphFont"/>
          <w:bdr w:val="nil"/>
          <w:rtl w:val="0"/>
        </w:rPr>
        <w:t>正确率：</w:t>
      </w:r>
      <w:r>
        <w:rPr>
          <w:rStyle w:val="DefaultParagraphFont"/>
          <w:color w:val="FF6600"/>
          <w:bdr w:val="nil"/>
          <w:rtl w:val="0"/>
        </w:rPr>
        <w:t>79.17%</w:t>
      </w:r>
    </w:p>
    <w:p>
      <w:pPr>
        <w:bidi w:val="0"/>
      </w:pPr>
    </w:p>
    <w:p>
      <w:pPr>
        <w:bidi w:val="0"/>
      </w:pPr>
    </w:p>
    <w:p>
      <w:pPr>
        <w:bidi w:val="0"/>
      </w:pPr>
      <w:r>
        <w:rPr>
          <w:b w:val="0"/>
          <w:color w:val="000000"/>
          <w:sz w:val="24"/>
        </w:rPr>
        <w:t>4.美国心理学家格塞尔通过双生子实验证明在儿童发展的整个过程中具有决定作用的是(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A.遗传因素</w:t>
            </w:r>
          </w:p>
        </w:tc>
        <w:tc>
          <w:tcPr>
            <w:shd w:val="clear" w:color="auto" w:fill="FFFFFF"/>
            <w:vAlign w:val="center"/>
          </w:tcPr>
          <w:p>
            <w:pPr>
              <w:bidi w:val="0"/>
              <w:jc w:val="center"/>
            </w:pPr>
            <w:r>
              <w:t>3</w:t>
            </w:r>
          </w:p>
        </w:tc>
        <w:tc>
          <w:tcPr>
            <w:shd w:val="clear" w:color="auto" w:fill="FFFFFF"/>
            <w:vAlign w:val="center"/>
          </w:tcPr>
          <w:p>
            <w:pPr>
              <w:bidi w:val="0"/>
              <w:jc w:val="left"/>
            </w:pPr>
            <w:r>
              <w:pict>
                <v:shape id="_x0000_i1048" type="#_x0000_t75" style="height:9pt;width:12.75pt">
                  <v:imagedata r:id="rId13" o:title=""/>
                </v:shape>
              </w:pict>
            </w:r>
            <w:r>
              <w:pict>
                <v:shape id="_x0000_i1049" type="#_x0000_t75" style="height:9pt;width:93.76pt">
                  <v:imagedata r:id="rId14" o:title=""/>
                </v:shape>
              </w:pict>
            </w:r>
            <w:r>
              <w:t>12.5%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B.环境因素</w:t>
            </w:r>
          </w:p>
        </w:tc>
        <w:tc>
          <w:tcPr>
            <w:shd w:val="clear" w:color="auto" w:fill="F9F9F9"/>
            <w:vAlign w:val="center"/>
          </w:tcPr>
          <w:p>
            <w:pPr>
              <w:bidi w:val="0"/>
              <w:jc w:val="center"/>
            </w:pPr>
            <w:r>
              <w:t>6</w:t>
            </w:r>
          </w:p>
        </w:tc>
        <w:tc>
          <w:tcPr>
            <w:shd w:val="clear" w:color="auto" w:fill="F9F9F9"/>
            <w:vAlign w:val="center"/>
          </w:tcPr>
          <w:p>
            <w:pPr>
              <w:bidi w:val="0"/>
              <w:jc w:val="left"/>
            </w:pPr>
            <w:r>
              <w:pict>
                <v:shape id="_x0000_i1050" type="#_x0000_t75" style="height:9pt;width:26.25pt">
                  <v:imagedata r:id="rId19" o:title=""/>
                </v:shape>
              </w:pict>
            </w:r>
            <w:r>
              <w:pict>
                <v:shape id="_x0000_i1051" type="#_x0000_t75" style="height:9pt;width:80.26pt">
                  <v:imagedata r:id="rId20" o:title=""/>
                </v:shape>
              </w:pict>
            </w:r>
            <w:r>
              <w:t>25%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C.个体成熟因素</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14</w:t>
            </w:r>
          </w:p>
        </w:tc>
        <w:tc>
          <w:tcPr>
            <w:shd w:val="clear" w:color="auto" w:fill="FFFFFF"/>
            <w:vAlign w:val="center"/>
          </w:tcPr>
          <w:p>
            <w:pPr>
              <w:bidi w:val="0"/>
              <w:jc w:val="left"/>
            </w:pPr>
            <w:r>
              <w:pict>
                <v:shape id="_x0000_i1052" type="#_x0000_t75" style="height:9pt;width:61.51pt">
                  <v:imagedata r:id="rId21" o:title=""/>
                </v:shape>
              </w:pict>
            </w:r>
            <w:r>
              <w:pict>
                <v:shape id="_x0000_i1053" type="#_x0000_t75" style="height:9pt;width:45.01pt">
                  <v:imagedata r:id="rId22" o:title=""/>
                </v:shape>
              </w:pict>
            </w:r>
            <w:r>
              <w:t>58.33%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D.教育因素</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54" type="#_x0000_t75" style="height:9pt;width:3.75pt">
                  <v:imagedata r:id="rId4" o:title=""/>
                </v:shape>
              </w:pict>
            </w:r>
            <w:r>
              <w:pict>
                <v:shape id="_x0000_i1055" type="#_x0000_t75" style="height:9pt;width:102.76pt">
                  <v:imagedata r:id="rId5" o:title=""/>
                </v:shape>
              </w:pict>
            </w:r>
            <w:r>
              <w:t>4.17%</w:t>
            </w:r>
          </w:p>
        </w:tc>
      </w:tr>
    </w:tbl>
    <w:p>
      <w:pPr>
        <w:bidi w:val="0"/>
      </w:pPr>
      <w:r>
        <w:rPr>
          <w:rStyle w:val="DefaultParagraphFont"/>
          <w:bdr w:val="nil"/>
          <w:rtl w:val="0"/>
        </w:rPr>
        <w:t>正确率：</w:t>
      </w:r>
      <w:r>
        <w:rPr>
          <w:rStyle w:val="DefaultParagraphFont"/>
          <w:color w:val="FF6600"/>
          <w:bdr w:val="nil"/>
          <w:rtl w:val="0"/>
        </w:rPr>
        <w:t>58.33%</w:t>
      </w:r>
    </w:p>
    <w:p>
      <w:pPr>
        <w:bidi w:val="0"/>
      </w:pPr>
    </w:p>
    <w:p>
      <w:pPr>
        <w:bidi w:val="0"/>
      </w:pPr>
    </w:p>
    <w:p>
      <w:pPr>
        <w:bidi w:val="0"/>
      </w:pPr>
      <w:r>
        <w:rPr>
          <w:b w:val="0"/>
          <w:color w:val="000000"/>
          <w:sz w:val="24"/>
        </w:rPr>
        <w:t>5.格塞尔的爬楼梯实验证明了(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A.人的身心发展的阶段性</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15</w:t>
            </w:r>
          </w:p>
        </w:tc>
        <w:tc>
          <w:tcPr>
            <w:shd w:val="clear" w:color="auto" w:fill="FFFFFF"/>
            <w:vAlign w:val="center"/>
          </w:tcPr>
          <w:p>
            <w:pPr>
              <w:bidi w:val="0"/>
              <w:jc w:val="left"/>
            </w:pPr>
            <w:r>
              <w:pict>
                <v:shape id="_x0000_i1056" type="#_x0000_t75" style="height:9pt;width:66.01pt">
                  <v:imagedata r:id="rId23" o:title=""/>
                </v:shape>
              </w:pict>
            </w:r>
            <w:r>
              <w:pict>
                <v:shape id="_x0000_i1057" type="#_x0000_t75" style="height:9pt;width:40.51pt">
                  <v:imagedata r:id="rId24" o:title=""/>
                </v:shape>
              </w:pict>
            </w:r>
            <w:r>
              <w:t>62.5%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B.人的身心发展的顺序性</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58" type="#_x0000_t75" style="height:9pt;width:12.75pt">
                  <v:imagedata r:id="rId13" o:title=""/>
                </v:shape>
              </w:pict>
            </w:r>
            <w:r>
              <w:pict>
                <v:shape id="_x0000_i1059" type="#_x0000_t75" style="height:9pt;width:93.76pt">
                  <v:imagedata r:id="rId14" o:title=""/>
                </v:shape>
              </w:pict>
            </w:r>
            <w:r>
              <w:t>12.5%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C.人的身心发展的不平衡性</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60" type="#_x0000_t75" style="height:9pt;width:26.25pt">
                  <v:imagedata r:id="rId19" o:title=""/>
                </v:shape>
              </w:pict>
            </w:r>
            <w:r>
              <w:pict>
                <v:shape id="_x0000_i1061" type="#_x0000_t75" style="height:9pt;width:80.26pt">
                  <v:imagedata r:id="rId20" o:title=""/>
                </v:shape>
              </w:pict>
            </w:r>
            <w:r>
              <w:t>25%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D.人的身心发展的互补性</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62" type="#_x0000_t75" style="height:9pt;width:106.51pt">
                  <v:imagedata r:id="rId8" o:title=""/>
                </v:shape>
              </w:pict>
            </w:r>
            <w:r>
              <w:t>0%</w:t>
            </w:r>
          </w:p>
        </w:tc>
      </w:tr>
    </w:tbl>
    <w:p>
      <w:pPr>
        <w:bidi w:val="0"/>
      </w:pPr>
      <w:r>
        <w:rPr>
          <w:rStyle w:val="DefaultParagraphFont"/>
          <w:bdr w:val="nil"/>
          <w:rtl w:val="0"/>
        </w:rPr>
        <w:t>正确率：</w:t>
      </w:r>
      <w:r>
        <w:rPr>
          <w:rStyle w:val="DefaultParagraphFont"/>
          <w:color w:val="FF6600"/>
          <w:bdr w:val="nil"/>
          <w:rtl w:val="0"/>
        </w:rPr>
        <w:t>62.5%</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